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icah-4"/>
    <w:p>
      <w:pPr>
        <w:pStyle w:val="Heading1"/>
      </w:pPr>
      <w:r>
        <w:t xml:space="preserve">Homiletics Analysis: Micah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4 opens with a sweeping eschatological vision: the mountain of the LORD’s house will be established above all mountains, all nations will stream to it, and from Zion the Torah will go forth and the word of the LORD from Jerusalem. The LORD will judge between peoples and bring universal peace — swords beaten into plowshares, spears into pruning hooks. Every man will sit under his own vine and fig tree, unafraid, for the mouth of the LORD of hosts has spoken. This vision is then grounded in covenant particularity: all the nations may walk in the names of their gods, but Israel will walk in the name of the LORD their God forever and ever.</w:t>
      </w:r>
    </w:p>
    <w:p>
      <w:pPr>
        <w:pStyle w:val="BodyText"/>
      </w:pPr>
      <w:r>
        <w:t xml:space="preserve">The second movement (vv. 6–8) narrows the lens to the lame, the outcasts, and the afflicted — the remnant whom the LORD will gather, heal, and reassemble into a strong nation, restoring the former dominion to the daughter of Zion. The third movement (vv. 9–13) pivots dramatically to the immediate present: Zion is in the grip of present anguish, the king is absent, pain like a woman in labor has seized her, and she will go to Babylon in exile. But the exile is not the end — what looks like defeat is actually divine transportation to the place where God will deliver her, and the nations that gloat will be gathered for threshing. Zion, iron-horned and bronze-hoofed, will consecrate their gain to the LORD of the whole earth.</w:t>
      </w:r>
    </w:p>
    <w:p>
      <w:pPr>
        <w:pStyle w:val="BodyText"/>
      </w:pPr>
      <w:r>
        <w:t xml:space="preserve">The chapter thus moves in a three-part arc: ultimate future (vv. 1–5), near-future restoration of the remnant (vv. 6–8), and present-through-exile-to-deliverance (vv. 9–13). The movement is not chronologically sequential so much as theologically telescoping — the ultimate end governs the interpretation of present suffering.</w:t>
      </w:r>
    </w:p>
    <w:p>
      <w:pPr>
        <w:pStyle w:val="BodyText"/>
      </w:pPr>
      <w:r>
        <w:rPr>
          <w:b/>
          <w:bCs/>
        </w:rPr>
        <w:t xml:space="preserve">This Text — Intent:</w:t>
      </w:r>
    </w:p>
    <w:p>
      <w:pPr>
        <w:pStyle w:val="BodyText"/>
      </w:pPr>
      <w:r>
        <w:t xml:space="preserve">God is seeking to anchor His people’s present endurance in the certainty of His ultimate purpose. The chapter is addressed to a people who are suffering or are about to suffer catastrophic loss — exile, military defeat, the apparent collapse of the Davidic program. The intent is not merely to comfort but to reframe: present anguish is not the refutation of God’s purposes but a stage within them. The nations that seem to be winning are actually being assembled for judgment. The lame and the outcast are not forgotten — they are the very material from which God will build the remnant nation. The LORD of hosts has spoken: that is the ground of every promise, and no present circumstance can overturn what His mouth has declared.</w:t>
      </w:r>
    </w:p>
    <w:p>
      <w:r>
        <w:pict>
          <v:rect style="width:0;height:1.5pt" o:hralign="center" o:hrstd="t" o:hr="t"/>
        </w:pict>
      </w:r>
    </w:p>
    <w:p>
      <w:pPr>
        <w:pStyle w:val="FirstParagraph"/>
      </w:pPr>
      <w:r>
        <w:rPr>
          <w:b/>
          <w:bCs/>
        </w:rPr>
        <w:t xml:space="preserve">Subject Sentence:</w:t>
      </w:r>
      <w:r>
        <w:t xml:space="preserve"> </w:t>
      </w:r>
      <w:r>
        <w:t xml:space="preserve">The LORD’s certain future for Zion reframes present suffering as purposeful movement toward His sovereign end.</w:t>
      </w:r>
    </w:p>
    <w:p>
      <w:r>
        <w:pict>
          <v:rect style="width:0;height:1.5pt" o:hralign="center" o:hrstd="t" o:hr="t"/>
        </w:pict>
      </w:r>
    </w:p>
    <w:p>
      <w:pPr>
        <w:pStyle w:val="FirstParagraph"/>
      </w:pPr>
      <w:r>
        <w:rPr>
          <w:b/>
          <w:bCs/>
        </w:rPr>
        <w:t xml:space="preserve">Primary Claim:</w:t>
      </w:r>
      <w:r>
        <w:t xml:space="preserve"> </w:t>
      </w:r>
      <w:r>
        <w:t xml:space="preserve">God is calling His suffering people to endure present loss without despair because He has already spoken the end — the nations’ apparent triumph is temporary, Zion’s apparent defeat is a passage, and the LORD’s universal reign from the mountain of His house is not a hope but a certainty sealed by His own word.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eschatological vision (vv. 1–4) — literalist vs. typological/canonical reading:</w:t>
      </w:r>
    </w:p>
    <w:p>
      <w:pPr>
        <w:pStyle w:val="BodyText"/>
      </w:pPr>
      <w:r>
        <w:t xml:space="preserve">Dispensational interpreters read verses 1–4 as a prophecy of a literal, future, millennial Jerusalem in which ethnic Israel is geographically restored and the nations physically make pilgrimage to a rebuilt temple on Mount Zion during a thousand-year earthly reign of Christ. The passage is taken at maximal geographical and ethnic literalism — the mountain is the literal Temple Mount, raised above others; the nations are ethnic Gentiles making literal pilgrimages; the swords and plowshares describe an actual geopolitical transformation of the Middle East. This reading is consistent within its own system and does take the passage’s specificity seriously.</w:t>
      </w:r>
    </w:p>
    <w:p>
      <w:pPr>
        <w:pStyle w:val="BodyText"/>
      </w:pPr>
      <w:r>
        <w:t xml:space="preserve">The Reformed/canonical reading acknowledges the concreteness of the imagery but locates its fulfillment in the inaugurated and consummated kingdom of Christ. The New Testament identifies Jesus as the one in whom all the nations are gathered (cf. John 12:32; Acts 15:14–18 quoting Amos 9), and the church age itself is the era of nations streaming to Zion in the sense that the gospel goes out and Gentiles are incorporated into the covenant people. The mountain raised above all others finds its fulfillment not in geography but in the exaltation of Christ and His kingdom (cf. Hebrews 12:22 —</w:t>
      </w:r>
      <w:r>
        <w:t xml:space="preserve"> </w:t>
      </w:r>
      <w:r>
        <w:t xml:space="preserve">“you have come to Mount Zion, to the city of the living God”</w:t>
      </w:r>
      <w:r>
        <w:t xml:space="preserve">). The consummation of this vision awaits the return of Christ and the new creation, not a geographically reconstituted Jewish state in the land. The Reformed reading is preferred because the New Testament explicitly applies these categories to the church and to Christ without remainder, and because a flat literalism applied to Micah 4 runs into immediate problems when applied to adjacent passages (the nations’ weapons melted down, universal security under vine and fig tree) that no interpreter takes as describing the present Israeli-Palestinian landscape.</w:t>
      </w:r>
    </w:p>
    <w:p>
      <w:pPr>
        <w:pStyle w:val="BodyText"/>
      </w:pPr>
      <w:r>
        <w:rPr>
          <w:b/>
          <w:bCs/>
        </w:rPr>
        <w:t xml:space="preserve">The remnant gathering (vv. 6–8) — Israel alone or inclusive remnant:</w:t>
      </w:r>
    </w:p>
    <w:p>
      <w:pPr>
        <w:pStyle w:val="BodyText"/>
      </w:pPr>
      <w:r>
        <w:t xml:space="preserve">Some interpreters confine the</w:t>
      </w:r>
      <w:r>
        <w:t xml:space="preserve"> </w:t>
      </w:r>
      <w:r>
        <w:t xml:space="preserve">“lame”</w:t>
      </w:r>
      <w:r>
        <w:t xml:space="preserve"> </w:t>
      </w:r>
      <w:r>
        <w:t xml:space="preserve">and</w:t>
      </w:r>
      <w:r>
        <w:t xml:space="preserve"> </w:t>
      </w:r>
      <w:r>
        <w:t xml:space="preserve">“outcast”</w:t>
      </w:r>
      <w:r>
        <w:t xml:space="preserve"> </w:t>
      </w:r>
      <w:r>
        <w:t xml:space="preserve">of verses 6–7 to ethnic Israel in exile, with application to the church only by analogy. This reading is textually defensible and historically grounded — the immediate referent is almost certainly Judah carried into Babylon. However, the Reformed reading extends the scope: within the canon, the remnant category expands in Isaiah and is explicitly applied to the believing community in Romans 11. The</w:t>
      </w:r>
      <w:r>
        <w:t xml:space="preserve"> </w:t>
      </w:r>
      <w:r>
        <w:t xml:space="preserve">“lame”</w:t>
      </w:r>
      <w:r>
        <w:t xml:space="preserve"> </w:t>
      </w:r>
      <w:r>
        <w:t xml:space="preserve">and</w:t>
      </w:r>
      <w:r>
        <w:t xml:space="preserve"> </w:t>
      </w:r>
      <w:r>
        <w:t xml:space="preserve">“cast off”</w:t>
      </w:r>
      <w:r>
        <w:t xml:space="preserve"> </w:t>
      </w:r>
      <w:r>
        <w:t xml:space="preserve">whom the LORD gathers are, in their deepest referent, all whom the world has discarded whom God assembles into His strong nation. This reading does not dissolve the historical particularity of Israel but reads it as typologically anticipatory of the new covenant gathering. This is the stronger reading because it accounts for the canonical trajectory without requiring Micah 4 to be re-written.</w:t>
      </w:r>
    </w:p>
    <w:p>
      <w:pPr>
        <w:pStyle w:val="BodyText"/>
      </w:pPr>
      <w:r>
        <w:rPr>
          <w:b/>
          <w:bCs/>
        </w:rPr>
        <w:t xml:space="preserve">The Babylon passage (v. 10) — predictive prophecy:</w:t>
      </w:r>
    </w:p>
    <w:p>
      <w:pPr>
        <w:pStyle w:val="BodyText"/>
      </w:pPr>
      <w:r>
        <w:t xml:space="preserve">Critical scholars have argued that the reference to Babylon in verse 10 is a later interpolation (since Babylon was not the dominant power in Micah’s eighth-century context — Assyria was). This is a text-critical rather than hermeneutical dispute, but it is worth naming. The conservative-Reformed reading treats the Babylon reference as genuine predictive prophecy — consistent with the nature of biblical prophecy (Isaiah 39:6–7 makes the same Babylon prediction; Daniel names Babylon by name in advance). The text-critical case for interpolation rests on historical implausibility rather than manuscript evidence, and the manuscript tradition shows no variant without</w:t>
      </w:r>
      <w:r>
        <w:t xml:space="preserve"> </w:t>
      </w:r>
      <w:r>
        <w:t xml:space="preserve">“Babylon.”</w:t>
      </w:r>
      <w:r>
        <w:t xml:space="preserve"> </w:t>
      </w:r>
      <w:r>
        <w:t xml:space="preserve">The Reformed reading accepts the passage as it stands and receives the Babylon reference as confirmation of the prophetic gift.</w:t>
      </w:r>
    </w:p>
    <w:p>
      <w:pPr>
        <w:pStyle w:val="BodyText"/>
      </w:pPr>
      <w:r>
        <w:rPr>
          <w:b/>
          <w:bCs/>
        </w:rPr>
        <w:t xml:space="preserve">Verse 5 — pluralism or pilgrimage:</w:t>
      </w:r>
    </w:p>
    <w:p>
      <w:pPr>
        <w:pStyle w:val="BodyText"/>
      </w:pPr>
      <w:r>
        <w:t xml:space="preserve">“All the peoples walk, each in the name of its god, but we will walk in the name of the LORD our God forever and ever.”</w:t>
      </w:r>
      <w:r>
        <w:t xml:space="preserve"> </w:t>
      </w:r>
      <w:r>
        <w:t xml:space="preserve">Some interpreters read this as Micah making room for theological pluralism — each nation has its own god and its own way. This reading is contradicted by the immediate context: the passage is not endorsing the worship of other gods but describing the present reality against which Israel’s covenant loyalty is set. The nations currently walk in their gods’ names; Israel’s calling is to walk in the LORD’s name — this is a call to covenant distinctiveness, not an affirmation of religious relativism. The Reformed reading is the only grammatically and contextually coherent one 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2:2–4</w:t>
      </w:r>
      <w:r>
        <w:t xml:space="preserve"> </w:t>
      </w:r>
      <w:r>
        <w:t xml:space="preserve">— Nearly identical vision of the mountain of the LORD’s house, nations streaming, universal peace; confirms that this vision is a fixed point in Israel’s prophetic expectation, not unique to Micah, and grounds its authority in the prophetic consensus.</w:t>
      </w:r>
    </w:p>
    <w:p>
      <w:pPr>
        <w:numPr>
          <w:ilvl w:val="0"/>
          <w:numId w:val="1001"/>
        </w:numPr>
      </w:pPr>
      <w:r>
        <w:rPr>
          <w:b/>
          <w:bCs/>
        </w:rPr>
        <w:t xml:space="preserve">Hebrews 12:22–24</w:t>
      </w:r>
      <w:r>
        <w:t xml:space="preserve"> </w:t>
      </w:r>
      <w:r>
        <w:t xml:space="preserve">—</w:t>
      </w:r>
      <w:r>
        <w:t xml:space="preserve"> </w:t>
      </w:r>
      <w:r>
        <w:t xml:space="preserve">“You have come to Mount Zion, to the city of the living God, the heavenly Jerusalem”</w:t>
      </w:r>
      <w:r>
        <w:t xml:space="preserve"> </w:t>
      </w:r>
      <w:r>
        <w:t xml:space="preserve">— the New Testament explicitly identifies the eschatological Zion of Micah 4 as already accessible to the new covenant community through Christ; this is the hermeneutical key for reading Micah 4’s fulfillment.</w:t>
      </w:r>
    </w:p>
    <w:p>
      <w:pPr>
        <w:numPr>
          <w:ilvl w:val="0"/>
          <w:numId w:val="1001"/>
        </w:numPr>
      </w:pPr>
      <w:r>
        <w:rPr>
          <w:b/>
          <w:bCs/>
        </w:rPr>
        <w:t xml:space="preserve">Romans 11:25–27</w:t>
      </w:r>
      <w:r>
        <w:t xml:space="preserve"> </w:t>
      </w:r>
      <w:r>
        <w:t xml:space="preserve">— Paul’s use of the remnant category and the ingathering of the nations grounds the lame-and-outcast gathering of Micah 4:6–7 in the full canon of redemption.</w:t>
      </w:r>
    </w:p>
    <w:p>
      <w:pPr>
        <w:numPr>
          <w:ilvl w:val="0"/>
          <w:numId w:val="1001"/>
        </w:numPr>
      </w:pPr>
      <w:r>
        <w:rPr>
          <w:b/>
          <w:bCs/>
        </w:rPr>
        <w:t xml:space="preserve">John 12:31–32</w:t>
      </w:r>
      <w:r>
        <w:t xml:space="preserve"> </w:t>
      </w:r>
      <w:r>
        <w:t xml:space="preserve">—</w:t>
      </w:r>
      <w:r>
        <w:t xml:space="preserve"> </w:t>
      </w:r>
      <w:r>
        <w:t xml:space="preserve">“When I am lifted up from the earth, I will draw all people to myself”</w:t>
      </w:r>
      <w:r>
        <w:t xml:space="preserve"> </w:t>
      </w:r>
      <w:r>
        <w:t xml:space="preserve">— Jesus explicitly identifies His crucifixion and exaltation as the event that fulfills the nations-gathering promise; the cross is the instrument of the Micah 4 program.</w:t>
      </w:r>
    </w:p>
    <w:p>
      <w:pPr>
        <w:numPr>
          <w:ilvl w:val="0"/>
          <w:numId w:val="1001"/>
        </w:numPr>
      </w:pPr>
      <w:r>
        <w:rPr>
          <w:b/>
          <w:bCs/>
        </w:rPr>
        <w:t xml:space="preserve">Revelation 21:24–26</w:t>
      </w:r>
      <w:r>
        <w:t xml:space="preserve"> </w:t>
      </w:r>
      <w:r>
        <w:t xml:space="preserve">— The nations walking in the light of the Lamb and bringing their glory into the New Jerusalem is the consummated form of Micah 4:1–4; the swords-to-plowshares peace is the permanent condition of the new creation.</w:t>
      </w:r>
    </w:p>
    <w:p>
      <w:r>
        <w:pict>
          <v:rect style="width:0;height:1.5pt" o:hralign="center" o:hrstd="t" o:hr="t"/>
        </w:pict>
      </w:r>
    </w:p>
    <w:p>
      <w:pPr>
        <w:pStyle w:val="FirstParagraph"/>
      </w:pPr>
      <w:r>
        <w:rPr>
          <w:b/>
          <w:bCs/>
        </w:rPr>
        <w:t xml:space="preserve">Aim:</w:t>
      </w:r>
      <w:r>
        <w:t xml:space="preserve"> </w:t>
      </w:r>
      <w:r>
        <w:t xml:space="preserve">To show that God’s explicit declaration of the end secures His people’s endurance in the middle — and that the</w:t>
      </w:r>
      <w:r>
        <w:t xml:space="preserve"> </w:t>
      </w:r>
      <w:r>
        <w:t xml:space="preserve">“middle”</w:t>
      </w:r>
      <w:r>
        <w:t xml:space="preserve"> </w:t>
      </w:r>
      <w:r>
        <w:t xml:space="preserve">of Micah 4 (exile, pain, apparent defeat) is where every generation of God’s people lives, and lives with hope precisely because the mouth of the LORD of hosts has spoken.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4:1</w:t>
            </w:r>
          </w:p>
        </w:tc>
        <w:tc>
          <w:tcPr/>
          <w:p>
            <w:pPr>
              <w:pStyle w:val="Compact"/>
            </w:pPr>
            <w:r>
              <w:t xml:space="preserve">The mountain of the LORD’s house established as chief mountain; nations stream to it</w:t>
            </w:r>
          </w:p>
        </w:tc>
        <w:tc>
          <w:tcPr/>
          <w:p>
            <w:pPr>
              <w:pStyle w:val="Compact"/>
            </w:pPr>
            <w:r>
              <w:t xml:space="preserve">“In the latter days”</w:t>
            </w:r>
            <w:r>
              <w:t xml:space="preserve"> </w:t>
            </w:r>
            <w:r>
              <w:t xml:space="preserve">— eschatological marker; contrast with Micah 3:12 (Zion plowed as a field)</w:t>
            </w:r>
          </w:p>
        </w:tc>
      </w:tr>
      <w:tr>
        <w:tc>
          <w:tcPr/>
          <w:p>
            <w:pPr>
              <w:pStyle w:val="Compact"/>
            </w:pPr>
            <w:r>
              <w:t xml:space="preserve">4:2</w:t>
            </w:r>
          </w:p>
        </w:tc>
        <w:tc>
          <w:tcPr/>
          <w:p>
            <w:pPr>
              <w:pStyle w:val="Compact"/>
            </w:pPr>
            <w:r>
              <w:t xml:space="preserve">Nations urge one another to go up to the mountain; the LORD will teach His ways; they will walk in His paths</w:t>
            </w:r>
          </w:p>
        </w:tc>
        <w:tc>
          <w:tcPr/>
          <w:p>
            <w:pPr>
              <w:pStyle w:val="Compact"/>
            </w:pPr>
            <w:r>
              <w:t xml:space="preserve">Torah going forth from Zion — reversal of Babel; instruction, not merely worship</w:t>
            </w:r>
          </w:p>
        </w:tc>
      </w:tr>
      <w:tr>
        <w:tc>
          <w:tcPr/>
          <w:p>
            <w:pPr>
              <w:pStyle w:val="Compact"/>
            </w:pPr>
            <w:r>
              <w:t xml:space="preserve">4:3</w:t>
            </w:r>
          </w:p>
        </w:tc>
        <w:tc>
          <w:tcPr/>
          <w:p>
            <w:pPr>
              <w:pStyle w:val="Compact"/>
            </w:pPr>
            <w:r>
              <w:t xml:space="preserve">The LORD judges between nations; swords into plowshares, spears into pruning hooks; nation will not lift sword against nation</w:t>
            </w:r>
          </w:p>
        </w:tc>
        <w:tc>
          <w:tcPr/>
          <w:p>
            <w:pPr>
              <w:pStyle w:val="Compact"/>
            </w:pPr>
            <w:r>
              <w:t xml:space="preserve">Active divine judging produces universal peace — peace is not achieved but received</w:t>
            </w:r>
          </w:p>
        </w:tc>
      </w:tr>
      <w:tr>
        <w:tc>
          <w:tcPr/>
          <w:p>
            <w:pPr>
              <w:pStyle w:val="Compact"/>
            </w:pPr>
            <w:r>
              <w:t xml:space="preserve">4:4</w:t>
            </w:r>
          </w:p>
        </w:tc>
        <w:tc>
          <w:tcPr/>
          <w:p>
            <w:pPr>
              <w:pStyle w:val="Compact"/>
            </w:pPr>
            <w:r>
              <w:t xml:space="preserve">Every man under his own vine and fig tree, none making afraid</w:t>
            </w:r>
          </w:p>
        </w:tc>
        <w:tc>
          <w:tcPr/>
          <w:p>
            <w:pPr>
              <w:pStyle w:val="Compact"/>
            </w:pPr>
            <w:r>
              <w:t xml:space="preserve">Deuteronomic shalom image (cf. 1 Kings 4:25); security is the fruit of God’s rule</w:t>
            </w:r>
          </w:p>
        </w:tc>
      </w:tr>
      <w:tr>
        <w:tc>
          <w:tcPr/>
          <w:p>
            <w:pPr>
              <w:pStyle w:val="Compact"/>
            </w:pPr>
            <w:r>
              <w:t xml:space="preserve">4:5</w:t>
            </w:r>
          </w:p>
        </w:tc>
        <w:tc>
          <w:tcPr/>
          <w:p>
            <w:pPr>
              <w:pStyle w:val="Compact"/>
            </w:pPr>
            <w:r>
              <w:t xml:space="preserve">All peoples walk in their gods’ names;</w:t>
            </w:r>
            <w:r>
              <w:t xml:space="preserve"> </w:t>
            </w:r>
            <w:r>
              <w:t xml:space="preserve">“we will walk in the name of the LORD our God forever and ever”</w:t>
            </w:r>
          </w:p>
        </w:tc>
        <w:tc>
          <w:tcPr/>
          <w:p>
            <w:pPr>
              <w:pStyle w:val="Compact"/>
            </w:pPr>
            <w:r>
              <w:t xml:space="preserve">Covenant declaration in present darkness; Israel’s loyalty set against present reality of idolatry</w:t>
            </w:r>
          </w:p>
        </w:tc>
      </w:tr>
      <w:tr>
        <w:tc>
          <w:tcPr/>
          <w:p>
            <w:pPr>
              <w:pStyle w:val="Compact"/>
            </w:pPr>
            <w:r>
              <w:t xml:space="preserve">4:6</w:t>
            </w:r>
          </w:p>
        </w:tc>
        <w:tc>
          <w:tcPr/>
          <w:p>
            <w:pPr>
              <w:pStyle w:val="Compact"/>
            </w:pPr>
            <w:r>
              <w:t xml:space="preserve">“In that day”</w:t>
            </w:r>
            <w:r>
              <w:t xml:space="preserve"> </w:t>
            </w:r>
            <w:r>
              <w:t xml:space="preserve">the LORD will assemble the lame, gather the outcast, those whom He afflicted</w:t>
            </w:r>
          </w:p>
        </w:tc>
        <w:tc>
          <w:tcPr/>
          <w:p>
            <w:pPr>
              <w:pStyle w:val="Compact"/>
            </w:pPr>
            <w:r>
              <w:t xml:space="preserve">The LORD Himself was the agent of the affliction — sovereign discipline, not divine abandonment</w:t>
            </w:r>
          </w:p>
        </w:tc>
      </w:tr>
      <w:tr>
        <w:tc>
          <w:tcPr/>
          <w:p>
            <w:pPr>
              <w:pStyle w:val="Compact"/>
            </w:pPr>
            <w:r>
              <w:t xml:space="preserve">4:7</w:t>
            </w:r>
          </w:p>
        </w:tc>
        <w:tc>
          <w:tcPr/>
          <w:p>
            <w:pPr>
              <w:pStyle w:val="Compact"/>
            </w:pPr>
            <w:r>
              <w:t xml:space="preserve">The lame become a remnant, the outcast a strong nation; the LORD will reign over them in Zion from this time forth and forevermore</w:t>
            </w:r>
          </w:p>
        </w:tc>
        <w:tc>
          <w:tcPr/>
          <w:p>
            <w:pPr>
              <w:pStyle w:val="Compact"/>
            </w:pPr>
            <w:r>
              <w:t xml:space="preserve">The weak are the raw material of the remnant; God’s strength is demonstrated in gathering the broken</w:t>
            </w:r>
          </w:p>
        </w:tc>
      </w:tr>
      <w:tr>
        <w:tc>
          <w:tcPr/>
          <w:p>
            <w:pPr>
              <w:pStyle w:val="Compact"/>
            </w:pPr>
            <w:r>
              <w:t xml:space="preserve">4:8</w:t>
            </w:r>
          </w:p>
        </w:tc>
        <w:tc>
          <w:tcPr/>
          <w:p>
            <w:pPr>
              <w:pStyle w:val="Compact"/>
            </w:pPr>
            <w:r>
              <w:t xml:space="preserve">To the tower of the flock, Ophel of Daughter Zion — former dominion will come, the kingdom of Daughter Jerusalem</w:t>
            </w:r>
          </w:p>
        </w:tc>
        <w:tc>
          <w:tcPr/>
          <w:p>
            <w:pPr>
              <w:pStyle w:val="Compact"/>
            </w:pPr>
            <w:r>
              <w:t xml:space="preserve">“Former dominion”</w:t>
            </w:r>
            <w:r>
              <w:t xml:space="preserve"> </w:t>
            </w:r>
            <w:r>
              <w:t xml:space="preserve">— Davidic restoration; the kingdom promise is not cancelled by exile</w:t>
            </w:r>
          </w:p>
        </w:tc>
      </w:tr>
      <w:tr>
        <w:tc>
          <w:tcPr/>
          <w:p>
            <w:pPr>
              <w:pStyle w:val="Compact"/>
            </w:pPr>
            <w:r>
              <w:t xml:space="preserve">4:9</w:t>
            </w:r>
          </w:p>
        </w:tc>
        <w:tc>
          <w:tcPr/>
          <w:p>
            <w:pPr>
              <w:pStyle w:val="Compact"/>
            </w:pPr>
            <w:r>
              <w:t xml:space="preserve">“Now why do you cry aloud? Is there no king in you?”</w:t>
            </w:r>
            <w:r>
              <w:t xml:space="preserve"> </w:t>
            </w:r>
            <w:r>
              <w:t xml:space="preserve">— pain like a woman in labor</w:t>
            </w:r>
          </w:p>
        </w:tc>
        <w:tc>
          <w:tcPr/>
          <w:p>
            <w:pPr>
              <w:pStyle w:val="Compact"/>
            </w:pPr>
            <w:r>
              <w:t xml:space="preserve">Present agony is real and named; the rhetorical question confronts despair with divine purpose</w:t>
            </w:r>
          </w:p>
        </w:tc>
      </w:tr>
      <w:tr>
        <w:tc>
          <w:tcPr/>
          <w:p>
            <w:pPr>
              <w:pStyle w:val="Compact"/>
            </w:pPr>
            <w:r>
              <w:t xml:space="preserve">4:10</w:t>
            </w:r>
          </w:p>
        </w:tc>
        <w:tc>
          <w:tcPr/>
          <w:p>
            <w:pPr>
              <w:pStyle w:val="Compact"/>
            </w:pPr>
            <w:r>
              <w:t xml:space="preserve">Writhe and groan, go out to Babylon — but the LORD will redeem you there from the hand of your enemies</w:t>
            </w:r>
          </w:p>
        </w:tc>
        <w:tc>
          <w:tcPr/>
          <w:p>
            <w:pPr>
              <w:pStyle w:val="Compact"/>
            </w:pPr>
            <w:r>
              <w:t xml:space="preserve">Babylon is the destination; the LORD is already there waiting to redeem; exile is not abandonment</w:t>
            </w:r>
          </w:p>
        </w:tc>
      </w:tr>
      <w:tr>
        <w:tc>
          <w:tcPr/>
          <w:p>
            <w:pPr>
              <w:pStyle w:val="Compact"/>
            </w:pPr>
            <w:r>
              <w:t xml:space="preserve">4:11</w:t>
            </w:r>
          </w:p>
        </w:tc>
        <w:tc>
          <w:tcPr/>
          <w:p>
            <w:pPr>
              <w:pStyle w:val="Compact"/>
            </w:pPr>
            <w:r>
              <w:t xml:space="preserve">Many nations assembled against Zion, saying</w:t>
            </w:r>
            <w:r>
              <w:t xml:space="preserve"> </w:t>
            </w:r>
            <w:r>
              <w:t xml:space="preserve">“Let her be defiled, let our eyes gaze on Zion”</w:t>
            </w:r>
          </w:p>
        </w:tc>
        <w:tc>
          <w:tcPr/>
          <w:p>
            <w:pPr>
              <w:pStyle w:val="Compact"/>
            </w:pPr>
            <w:r>
              <w:t xml:space="preserve">The nations’ perspective: Zion is humiliated, their victory is total</w:t>
            </w:r>
          </w:p>
        </w:tc>
      </w:tr>
      <w:tr>
        <w:tc>
          <w:tcPr/>
          <w:p>
            <w:pPr>
              <w:pStyle w:val="Compact"/>
            </w:pPr>
            <w:r>
              <w:t xml:space="preserve">4:12</w:t>
            </w:r>
          </w:p>
        </w:tc>
        <w:tc>
          <w:tcPr/>
          <w:p>
            <w:pPr>
              <w:pStyle w:val="Compact"/>
            </w:pPr>
            <w:r>
              <w:t xml:space="preserve">They do not know the thoughts of the LORD; He has gathered them as sheaves to the threshing floor</w:t>
            </w:r>
          </w:p>
        </w:tc>
        <w:tc>
          <w:tcPr/>
          <w:p>
            <w:pPr>
              <w:pStyle w:val="Compact"/>
            </w:pPr>
            <w:r>
              <w:t xml:space="preserve">Divine irony: the nations are gathering themselves for their own judgment without knowing it</w:t>
            </w:r>
          </w:p>
        </w:tc>
      </w:tr>
      <w:tr>
        <w:tc>
          <w:tcPr/>
          <w:p>
            <w:pPr>
              <w:pStyle w:val="Compact"/>
            </w:pPr>
            <w:r>
              <w:t xml:space="preserve">4:13</w:t>
            </w:r>
          </w:p>
        </w:tc>
        <w:tc>
          <w:tcPr/>
          <w:p>
            <w:pPr>
              <w:pStyle w:val="Compact"/>
            </w:pPr>
            <w:r>
              <w:t xml:space="preserve">“Arise and thresh, O daughter of Zion”</w:t>
            </w:r>
            <w:r>
              <w:t xml:space="preserve"> </w:t>
            </w:r>
            <w:r>
              <w:t xml:space="preserve">— iron horns, bronze hoofs; many peoples consecrated to the LORD</w:t>
            </w:r>
          </w:p>
        </w:tc>
        <w:tc>
          <w:tcPr/>
          <w:p>
            <w:pPr>
              <w:pStyle w:val="Compact"/>
            </w:pPr>
            <w:r>
              <w:t xml:space="preserve">Zion’s apparent defeat gives way to divine commissioning; the nations’ spoil is consecrated — this is holy war, not mere conquest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4:1–5</w:t>
            </w:r>
          </w:p>
        </w:tc>
        <w:tc>
          <w:tcPr/>
          <w:p>
            <w:pPr>
              <w:pStyle w:val="Compact"/>
            </w:pPr>
            <w:r>
              <w:t xml:space="preserve">The Vision of the End: Universal Zion and Covenant Peace</w:t>
            </w:r>
          </w:p>
        </w:tc>
      </w:tr>
      <w:tr>
        <w:tc>
          <w:tcPr/>
          <w:p>
            <w:pPr>
              <w:pStyle w:val="Compact"/>
            </w:pPr>
            <w:r>
              <w:t xml:space="preserve">2</w:t>
            </w:r>
          </w:p>
        </w:tc>
        <w:tc>
          <w:tcPr/>
          <w:p>
            <w:pPr>
              <w:pStyle w:val="Compact"/>
            </w:pPr>
            <w:r>
              <w:t xml:space="preserve">4:6–8</w:t>
            </w:r>
          </w:p>
        </w:tc>
        <w:tc>
          <w:tcPr/>
          <w:p>
            <w:pPr>
              <w:pStyle w:val="Compact"/>
            </w:pPr>
            <w:r>
              <w:t xml:space="preserve">The Remnant Promise: God Gathers the Broken and Restores the Kingdom</w:t>
            </w:r>
          </w:p>
        </w:tc>
      </w:tr>
      <w:tr>
        <w:tc>
          <w:tcPr/>
          <w:p>
            <w:pPr>
              <w:pStyle w:val="Compact"/>
            </w:pPr>
            <w:r>
              <w:t xml:space="preserve">3</w:t>
            </w:r>
          </w:p>
        </w:tc>
        <w:tc>
          <w:tcPr/>
          <w:p>
            <w:pPr>
              <w:pStyle w:val="Compact"/>
            </w:pPr>
            <w:r>
              <w:t xml:space="preserve">4:9–13</w:t>
            </w:r>
          </w:p>
        </w:tc>
        <w:tc>
          <w:tcPr/>
          <w:p>
            <w:pPr>
              <w:pStyle w:val="Compact"/>
            </w:pPr>
            <w:r>
              <w:t xml:space="preserve">The Road Through Babylon: Present Anguish, Divine Purpose, Coming Judgment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certain future for Zion reframes present suffering as purposeful movement toward His sovereign end.</w:t>
      </w:r>
    </w:p>
    <w:p>
      <w:pPr>
        <w:pStyle w:val="BodyText"/>
      </w:pPr>
      <w:r>
        <w:rPr>
          <w:b/>
          <w:bCs/>
        </w:rPr>
        <w:t xml:space="preserve">Primary Claim:</w:t>
      </w:r>
      <w:r>
        <w:t xml:space="preserve"> </w:t>
      </w:r>
      <w:r>
        <w:t xml:space="preserve">God is calling His suffering people to endure present loss without despair because He has already spoken the end — the nations’ apparent triumph is temporary, Zion’s apparent defeat is a passage, and the LORD’s universal reign from the mountain of His house is not a hope but a certainty sealed by His own word.</w:t>
      </w:r>
    </w:p>
    <w:p>
      <w:r>
        <w:pict>
          <v:rect style="width:0;height:1.5pt" o:hralign="center" o:hrstd="t" o:hr="t"/>
        </w:pict>
      </w:r>
    </w:p>
    <w:bookmarkEnd w:id="14"/>
    <w:bookmarkStart w:id="15" w:name="applications"/>
    <w:p>
      <w:pPr>
        <w:pStyle w:val="Heading2"/>
      </w:pPr>
      <w:r>
        <w:t xml:space="preserve">Applications</w:t>
      </w:r>
    </w:p>
    <w:p>
      <w:pPr>
        <w:pStyle w:val="FirstParagraph"/>
      </w:pPr>
      <w:r>
        <w:rPr>
          <w:b/>
          <w:bCs/>
        </w:rPr>
        <w:t xml:space="preserve">1. (Mind/Belief) — Reframe your present circumstances by the destination, not the distance.</w:t>
      </w:r>
    </w:p>
    <w:p>
      <w:pPr>
        <w:pStyle w:val="BodyText"/>
      </w:pPr>
      <w:r>
        <w:t xml:space="preserve">Micah 4 does not minimize the pain of exile — it names it (</w:t>
      </w:r>
      <w:r>
        <w:t xml:space="preserve">“writhe and groan,”</w:t>
      </w:r>
      <w:r>
        <w:t xml:space="preserve"> </w:t>
      </w:r>
      <w:r>
        <w:t xml:space="preserve">v. 10). But the text insists that the pain’s meaning is determined by where it is going, not where it is. The woman-in-labor image is exact: the same contractions that feel like destruction are the mechanism of new life. You are not where you hoped to be. Name that honestly. But the LORD of hosts has spoken the end, and the end is not your present address. Reframe every current loss by asking not</w:t>
      </w:r>
      <w:r>
        <w:t xml:space="preserve"> </w:t>
      </w:r>
      <w:r>
        <w:t xml:space="preserve">“why is this happening?”</w:t>
      </w:r>
      <w:r>
        <w:t xml:space="preserve"> </w:t>
      </w:r>
      <w:r>
        <w:t xml:space="preserve">but</w:t>
      </w:r>
      <w:r>
        <w:t xml:space="preserve"> </w:t>
      </w:r>
      <w:r>
        <w:t xml:space="preserve">“where is the LORD taking me through this?”</w:t>
      </w:r>
      <w:r>
        <w:t xml:space="preserve"> </w:t>
      </w:r>
      <w:r>
        <w:t xml:space="preserve">— because He has already announced the destination.</w:t>
      </w:r>
    </w:p>
    <w:p>
      <w:pPr>
        <w:pStyle w:val="BodyText"/>
      </w:pPr>
      <w:r>
        <w:rPr>
          <w:b/>
          <w:bCs/>
        </w:rPr>
        <w:t xml:space="preserve">2. (Affections/Worship) — Let the specificity of God’s promise awaken longing rather than resignation.</w:t>
      </w:r>
    </w:p>
    <w:p>
      <w:pPr>
        <w:pStyle w:val="BodyText"/>
      </w:pPr>
      <w:r>
        <w:t xml:space="preserve">Verse 4 is almost unbearably concrete: every man under his own vine and fig tree, no one making him afraid. This is not a vague spiritual comfort — it is a bodily, social, political vision of absolute security. The mouth of the LORD of hosts has spoken it. The right response to this passage is not a mild theological nod but a deep ache — the kind of longing that is itself a form of worship, that says</w:t>
      </w:r>
      <w:r>
        <w:t xml:space="preserve"> </w:t>
      </w:r>
      <w:r>
        <w:t xml:space="preserve">“I want what You have promised more than I want what the world is currently offering.”</w:t>
      </w:r>
      <w:r>
        <w:t xml:space="preserve"> </w:t>
      </w:r>
      <w:r>
        <w:t xml:space="preserve">Let the specificity of the vision produce a specific, directed desire for the Kingdom of God that reorganizes your other desires around it.</w:t>
      </w:r>
    </w:p>
    <w:p>
      <w:pPr>
        <w:pStyle w:val="BodyText"/>
      </w:pPr>
      <w:r>
        <w:rPr>
          <w:b/>
          <w:bCs/>
        </w:rPr>
        <w:t xml:space="preserve">3. (Will/Behavior) — Walk in the name of the LORD your God in the present, even when the nations around you walk in their own names.</w:t>
      </w:r>
    </w:p>
    <w:p>
      <w:pPr>
        <w:pStyle w:val="BodyText"/>
      </w:pPr>
      <w:r>
        <w:t xml:space="preserve">Verse 5 is a covenant declaration made in real time, while the nations are still walking in their gods’ names, while the vision of verses 1–4 has not yet arrived. Israel is not called to wait for the Kingdom before living as Kingdom people. The application is concrete: identify where you are currently walking in a name other than the LORD’s — where you are ordering your life by the name of security, reputation, comfort, or control — and return your walk to the name of the LORD your God. This is not a general call to faithfulness; it is a specific call to covenant loyalty exercised precisely when the present evidence seems to favor other gods.</w:t>
      </w:r>
    </w:p>
    <w:p>
      <w:pPr>
        <w:pStyle w:val="BodyText"/>
      </w:pPr>
      <w:r>
        <w:rPr>
          <w:b/>
          <w:bCs/>
        </w:rPr>
        <w:t xml:space="preserve">4. (Mind/Belief) — The nations that seem to be winning are being assembled for judgment without knowing it.</w:t>
      </w:r>
    </w:p>
    <w:p>
      <w:pPr>
        <w:pStyle w:val="BodyText"/>
      </w:pPr>
      <w:r>
        <w:t xml:space="preserve">Verse 12 is one of the most arresting statements in the chapter:</w:t>
      </w:r>
      <w:r>
        <w:t xml:space="preserve"> </w:t>
      </w:r>
      <w:r>
        <w:t xml:space="preserve">“they do not know the thoughts of the LORD; He has gathered them as sheaves to the threshing floor.”</w:t>
      </w:r>
      <w:r>
        <w:t xml:space="preserve"> </w:t>
      </w:r>
      <w:r>
        <w:t xml:space="preserve">The nations read Zion’s suffering as their triumph. They are wrong, and they do not know they are wrong. This is not a call to triumphalism but a call to sobriety about how history looks from within. Every system, ideology, or power that currently seems to be winning against the purposes of God is in the process of gathering itself for its own judgment. Receive this not as cause for gloating but as cause for releasing your anxiety about the apparent victories of forces opposed to Christ — they are not as secure as they appear.</w:t>
      </w:r>
    </w:p>
    <w:p>
      <w:pPr>
        <w:pStyle w:val="BodyText"/>
      </w:pPr>
      <w:r>
        <w:rPr>
          <w:b/>
          <w:bCs/>
        </w:rPr>
        <w:t xml:space="preserve">5. (Affections/Worship) — The God who gathers the lame and the outcast is the God you worship.</w:t>
      </w:r>
    </w:p>
    <w:p>
      <w:pPr>
        <w:pStyle w:val="BodyText"/>
      </w:pPr>
      <w:r>
        <w:t xml:space="preserve">The remnant in verses 6–7 is not the strong, the successful, or the theologically sophisticated — it is the lame, the outcast, those whom God Himself afflicted. And these are the material from which He builds His strong nation. This should produce a specific form of worship: not pride in being God’s people but wonder that God’s people are constituted from exactly those whom the world passes over. If you feel disqualified, broken, marginalized, or passed over, you are looking at the precise description of the remnant material that the LORD of hosts gathers to Himself. Let this produce not self-pity but astonished gratitude — that He makes strong nations from lame people.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Micah 4 teaches that God’s sovereignty is not suspended during His people’s suffering but is most fully displayed through it. The LORD is the agent both of the affliction (v. 6 —</w:t>
      </w:r>
      <w:r>
        <w:t xml:space="preserve"> </w:t>
      </w:r>
      <w:r>
        <w:t xml:space="preserve">“those whom I afflicted”</w:t>
      </w:r>
      <w:r>
        <w:t xml:space="preserve">) and of the restoration (v. 6 —</w:t>
      </w:r>
      <w:r>
        <w:t xml:space="preserve"> </w:t>
      </w:r>
      <w:r>
        <w:t xml:space="preserve">“I will assemble the lame”</w:t>
      </w:r>
      <w:r>
        <w:t xml:space="preserve">) — not two contradictory postures toward Israel but one coherent governing purpose. The nations’ gathering against Zion is not outside the LORD’s knowledge; it is His own threshing floor arrangement. This means that history has no autonomous negative movements — what appears as divine defeat is always divine design in transit. Theologically, Micah 4 grounds prophetic hope not in Israel’s merit or military capacity but in the declarative word of the LORD of hosts:</w:t>
      </w:r>
      <w:r>
        <w:t xml:space="preserve"> </w:t>
      </w:r>
      <w:r>
        <w:t xml:space="preserve">“the mouth of the LORD of hosts has spoken”</w:t>
      </w:r>
      <w:r>
        <w:t xml:space="preserve"> </w:t>
      </w:r>
      <w:r>
        <w:t xml:space="preserve">(v. 4) is the only warrant any of the promises require.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Micah 4 displays the Reformed understanding of the covenant of grace in its full eschatological scope. The gathering of the nations to Zion (vv. 1–3) is not a departure from the Abrahamic promise but its fulfillment — all families of the earth blessed through the one who reigns from Zion. The remnant theology of verses 6–8 anticipates the Pauline development of the remnant as constituted not by ethnic descent but by sovereign grace (Romans 9:6–8; 11:5), with the weak and lame as the very material of God’s election — a display of His glory rather than Israel’s. The exile-then-redemption structure of verses 9–13 is a microcosm of the broader Reformed understanding of the Christian life as cross before glory, humiliation before exaltation — patterned after Christ’s own passage through death to resurrection. The nations’ spoil being</w:t>
      </w:r>
      <w:r>
        <w:t xml:space="preserve"> </w:t>
      </w:r>
      <w:r>
        <w:t xml:space="preserve">“consecrated to the LORD of the whole earth”</w:t>
      </w:r>
      <w:r>
        <w:t xml:space="preserve"> </w:t>
      </w:r>
      <w:r>
        <w:t xml:space="preserve">(v. 13) declares that all history is covenant history, all outcomes are covenant outcomes, and the LORD is not a tribal deity managing one small nation but the sovereign of every earth.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already announced the end, and the end is His universal reign from Zion — every nation gathered, every weapon melted, every person secure under their own vine and fig tree, every lame and outcast assembled into His strong people. You are living somewhere in the middle of that story. The middle includes Babylon. It includes writhing and groaning. It includes nations who don’t know they’re standing on a threshing floor. But the mouth of the LORD of hosts has spoken — which means no present darkness is the final word, no present enemy is the final power, and no person the world has discarded is beyond His gathering. Walk in His name now, in the present darkness, while the vision is still future — because He who promised it is faithful, and the end He has declared is more certain than anything your circumstances are currently telling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Collapsing the three movements into a single</w:t>
      </w:r>
      <w:r>
        <w:rPr>
          <w:b/>
          <w:bCs/>
        </w:rPr>
        <w:t xml:space="preserve"> </w:t>
      </w:r>
      <w:r>
        <w:rPr>
          <w:b/>
          <w:bCs/>
        </w:rPr>
        <w:t xml:space="preserve">“things will get better”</w:t>
      </w:r>
      <w:r>
        <w:rPr>
          <w:b/>
          <w:bCs/>
        </w:rPr>
        <w:t xml:space="preserve"> </w:t>
      </w:r>
      <w:r>
        <w:rPr>
          <w:b/>
          <w:bCs/>
        </w:rPr>
        <w:t xml:space="preserve">sermon.</w:t>
      </w:r>
      <w:r>
        <w:t xml:space="preserve"> </w:t>
      </w:r>
      <w:r>
        <w:t xml:space="preserve">Micah 4 is carefully structured: ultimate future (vv. 1–5), near-future remnant restoration (vv. 6–8), and present-through-exile (vv. 9–13). The power of the chapter lies in the theological relationship between these three movements — the end reframes the middle. A sermon that preaches only the vision of verses 1–4 without the Babylon of verses 9–10 produces a triumphalism that the chapter itself will not sustain. The exile is not a footnote; it is the road through which the promises are reached.</w:t>
      </w:r>
    </w:p>
    <w:p>
      <w:pPr>
        <w:numPr>
          <w:ilvl w:val="0"/>
          <w:numId w:val="1002"/>
        </w:numPr>
      </w:pPr>
      <w:r>
        <w:rPr>
          <w:b/>
          <w:bCs/>
        </w:rPr>
        <w:t xml:space="preserve">Reading verse 5 as tolerance or pluralism.</w:t>
      </w:r>
      <w:r>
        <w:t xml:space="preserve"> </w:t>
      </w:r>
      <w:r>
        <w:t xml:space="preserve">“All the peoples walk, each in the name of its god”</w:t>
      </w:r>
      <w:r>
        <w:t xml:space="preserve"> </w:t>
      </w:r>
      <w:r>
        <w:t xml:space="preserve">(v. 5) is a description of present reality, not an endorsement. The verse is a covenant declaration of loyalty precisely in a world where idolatry is the norm. Preaching this as Micah’s openness to religious diversity not only misreads the verse but inverts it — Micah is calling Israel to stand against the current of nations, not flow with it.</w:t>
      </w:r>
    </w:p>
    <w:p>
      <w:pPr>
        <w:numPr>
          <w:ilvl w:val="0"/>
          <w:numId w:val="1002"/>
        </w:numPr>
      </w:pPr>
      <w:r>
        <w:rPr>
          <w:b/>
          <w:bCs/>
        </w:rPr>
        <w:t xml:space="preserve">Treating the lame and outcast (vv. 6–7) sentimentally without theological precision.</w:t>
      </w:r>
      <w:r>
        <w:t xml:space="preserve"> </w:t>
      </w:r>
      <w:r>
        <w:t xml:space="preserve">The LORD’s assembly of the lame is not primarily a pastoral image of God comforting the hurting (though it is that). It is a theological claim about how God builds His Kingdom — from the material the world discards. The preacher who stops at</w:t>
      </w:r>
      <w:r>
        <w:t xml:space="preserve"> </w:t>
      </w:r>
      <w:r>
        <w:t xml:space="preserve">“God cares about broken people”</w:t>
      </w:r>
      <w:r>
        <w:t xml:space="preserve"> </w:t>
      </w:r>
      <w:r>
        <w:t xml:space="preserve">has stopped short of the claim: the broken people</w:t>
      </w:r>
      <w:r>
        <w:t xml:space="preserve"> </w:t>
      </w:r>
      <w:r>
        <w:rPr>
          <w:i/>
          <w:iCs/>
        </w:rPr>
        <w:t xml:space="preserve">are</w:t>
      </w:r>
      <w:r>
        <w:t xml:space="preserve"> </w:t>
      </w:r>
      <w:r>
        <w:t xml:space="preserve">the remnant nation. God is not supplementing His people with the marginalized; the marginalized are His people by His sovereign gathering.</w:t>
      </w:r>
    </w:p>
    <w:p>
      <w:pPr>
        <w:numPr>
          <w:ilvl w:val="0"/>
          <w:numId w:val="1002"/>
        </w:numPr>
      </w:pPr>
      <w:r>
        <w:rPr>
          <w:b/>
          <w:bCs/>
        </w:rPr>
        <w:t xml:space="preserve">Ignoring the divine irony of verse 12 — the nations’ unknowing self-assembly for judgment.</w:t>
      </w:r>
      <w:r>
        <w:t xml:space="preserve"> </w:t>
      </w:r>
      <w:r>
        <w:t xml:space="preserve">This verse has enormous pastoral force for people living under systems or circumstances that seem inexplicably triumphant. The nations gloating over Zion (v. 11) do not know what they are participating in. A sermon that omits this verse loses the chapter’s most pointed word to people who are watching hostile forces apparently win — the LORD is not watching the same game they are.</w:t>
      </w:r>
    </w:p>
    <w:p>
      <w:pPr>
        <w:numPr>
          <w:ilvl w:val="0"/>
          <w:numId w:val="1002"/>
        </w:numPr>
      </w:pPr>
      <w:r>
        <w:rPr>
          <w:b/>
          <w:bCs/>
        </w:rPr>
        <w:t xml:space="preserve">Preaching the swords-into-plowshares vision (vv. 3–4) as a political program rather than an eschatological promise.</w:t>
      </w:r>
      <w:r>
        <w:t xml:space="preserve"> </w:t>
      </w:r>
      <w:r>
        <w:t xml:space="preserve">This vision has been recruited for pacifist politics, nuclear disarmament campaigns, and progressive social policy for over a century. The text does not commend these applications — it describes what happens when the LORD judges between the nations, not what happens when humanity adopts better policies. The peace of Micah 4 is the fruit of divine governance, not human achievement. The preacher should be careful not to either baptize contemporary political programs with this text or to spiritualize the vision into irrelevance — it is a real, future, divinely-effected political and social transformation, not a metaphor and not a campaign platform.</w:t>
      </w:r>
    </w:p>
    <w:p>
      <w:pPr>
        <w:numPr>
          <w:ilvl w:val="0"/>
          <w:numId w:val="1002"/>
        </w:numPr>
      </w:pPr>
      <w:r>
        <w:rPr>
          <w:b/>
          <w:bCs/>
        </w:rPr>
        <w:t xml:space="preserve">Neglecting the Christological fulfillment.</w:t>
      </w:r>
      <w:r>
        <w:t xml:space="preserve"> </w:t>
      </w:r>
      <w:r>
        <w:t xml:space="preserve">Micah 4 is preached in a post-resurrection context. The mountain raised above all mountains, the nations streaming, the word going forth — these are not merely future hopes for the church; they describe what has begun in Christ (Hebrews 12:22–24; John 12:31–32) and what will be consummated at His return. A sermon on Micah 4 that ends without showing how Christ is the one through whom all of this is being accomplished leaves the congregation with a promise but without a Promiser they can name and trust today.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2026-07-14T21:06:50Z</dcterms:created>
  <dcterms:modified xsi:type="dcterms:W3CDTF">2026-07-14T21:06:50Z</dcterms:modified>
</cp:coreProperties>
</file>

<file path=docProps/custom.xml><?xml version="1.0" encoding="utf-8"?>
<Properties xmlns="http://schemas.openxmlformats.org/officeDocument/2006/custom-properties" xmlns:vt="http://schemas.openxmlformats.org/officeDocument/2006/docPropsVTypes"/>
</file>